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0D" w:rsidRPr="009B4802" w:rsidRDefault="00D65C0D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Doubts regarding Comsol Multiphysics</w:t>
      </w:r>
    </w:p>
    <w:p w:rsidR="00D65C0D" w:rsidRPr="009B4802" w:rsidRDefault="00D65C0D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D65C0D" w:rsidRPr="009B4802" w:rsidRDefault="005B3189" w:rsidP="00D65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A </w:t>
      </w:r>
      <w:r w:rsidR="00D65C0D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3d </w:t>
      </w:r>
      <w:r w:rsidR="001B750E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transient </w:t>
      </w:r>
      <w:r w:rsidR="00D65C0D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model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to understand the effect of </w:t>
      </w:r>
      <w:r w:rsidR="00B059E4">
        <w:rPr>
          <w:rFonts w:ascii="Times New Roman" w:hAnsi="Times New Roman" w:cs="Times New Roman"/>
          <w:noProof/>
          <w:sz w:val="24"/>
          <w:szCs w:val="24"/>
          <w:lang w:eastAsia="en-IN"/>
        </w:rPr>
        <w:t>combined Buoyancy-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>Mar</w:t>
      </w:r>
      <w:r w:rsidR="00673CD5">
        <w:rPr>
          <w:rFonts w:ascii="Times New Roman" w:hAnsi="Times New Roman" w:cs="Times New Roman"/>
          <w:noProof/>
          <w:sz w:val="24"/>
          <w:szCs w:val="24"/>
          <w:lang w:eastAsia="en-IN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ngoni convection in a cylindrical geometry </w:t>
      </w:r>
      <w:r w:rsidR="00FF1156">
        <w:rPr>
          <w:rFonts w:ascii="Times New Roman" w:hAnsi="Times New Roman" w:cs="Times New Roman"/>
          <w:noProof/>
          <w:sz w:val="24"/>
          <w:szCs w:val="24"/>
          <w:lang w:eastAsia="en-IN"/>
        </w:rPr>
        <w:t>is presented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. In the below model shown in Fig 1, </w:t>
      </w:r>
      <w:r w:rsidR="00D65C0D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we want to apply the cylindrical coordinates (r,</w:t>
      </w:r>
      <w:r w:rsidR="00D65C0D" w:rsidRPr="009B48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θ</w:t>
      </w:r>
      <w:r w:rsidR="00D65C0D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, a) </w:t>
      </w:r>
    </w:p>
    <w:p w:rsidR="00D65C0D" w:rsidRPr="009B4802" w:rsidRDefault="00D65C0D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567191" w:rsidRPr="009B4802" w:rsidRDefault="00D65C0D" w:rsidP="008F4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198620" cy="2415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56" w:rsidRPr="009B4802" w:rsidRDefault="008F4AFA" w:rsidP="008F4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802">
        <w:rPr>
          <w:rFonts w:ascii="Times New Roman" w:hAnsi="Times New Roman" w:cs="Times New Roman"/>
          <w:b/>
          <w:sz w:val="24"/>
          <w:szCs w:val="24"/>
        </w:rPr>
        <w:t>Fig 1: Schematic of the system</w:t>
      </w:r>
    </w:p>
    <w:p w:rsidR="007804ED" w:rsidRDefault="00D65C0D" w:rsidP="00D65C0D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As a solution to this, we have changed the default cartesian system (x, y,z) to cylindrical coordinates under component&lt; def</w:t>
      </w:r>
      <w:r w:rsidR="00142A56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init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ons&lt;cylindrical coordinates. </w:t>
      </w:r>
    </w:p>
    <w:p w:rsidR="003F4222" w:rsidRPr="009B4802" w:rsidRDefault="003F4222" w:rsidP="00D65C0D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7804ED" w:rsidRPr="009B4802" w:rsidRDefault="007804ED" w:rsidP="008F4AFA">
      <w:pPr>
        <w:jc w:val="center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4DF4270D" wp14:editId="2A8AF1B8">
            <wp:extent cx="2292453" cy="36000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245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4ED" w:rsidRPr="009B4802" w:rsidRDefault="001B750E" w:rsidP="008F4AFA">
      <w:pPr>
        <w:jc w:val="center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 wp14:anchorId="7366898C" wp14:editId="46311991">
            <wp:extent cx="5731510" cy="263271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4ED" w:rsidRPr="009B4802" w:rsidRDefault="008F4AFA" w:rsidP="008F4AF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Fig 2: Applied cylindrical system in the problem</w:t>
      </w:r>
    </w:p>
    <w:p w:rsidR="007804ED" w:rsidRPr="009B4802" w:rsidRDefault="007804ED" w:rsidP="00D65C0D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7804ED" w:rsidRPr="009B4802" w:rsidRDefault="007804ED" w:rsidP="00D65C0D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But while postprocessing we are unable to get the resullts in (r,</w:t>
      </w:r>
      <w:r w:rsidRPr="009B48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θ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, a) coordinate systems. </w:t>
      </w:r>
    </w:p>
    <w:p w:rsidR="00D65C0D" w:rsidRPr="009B4802" w:rsidRDefault="007804ED" w:rsidP="00D65C0D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Eg: </w:t>
      </w:r>
      <w:r w:rsidR="00D65C0D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I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f</w:t>
      </w:r>
      <w:r w:rsidR="00D65C0D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we </w:t>
      </w:r>
      <w:r w:rsidR="00D65C0D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want to take the azimuthal velocity ie V</w:t>
      </w:r>
      <w:r w:rsidRPr="009B48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</w:rPr>
        <w:t>θ,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in the drop down only cartisean variables are available ie V</w:t>
      </w:r>
      <w:r w:rsidRPr="009B4802">
        <w:rPr>
          <w:rFonts w:ascii="Times New Roman" w:hAnsi="Times New Roman" w:cs="Times New Roman"/>
          <w:noProof/>
          <w:sz w:val="24"/>
          <w:szCs w:val="24"/>
          <w:vertAlign w:val="subscript"/>
          <w:lang w:eastAsia="en-IN"/>
        </w:rPr>
        <w:t>x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, V</w:t>
      </w:r>
      <w:r w:rsidRPr="009B4802">
        <w:rPr>
          <w:rFonts w:ascii="Times New Roman" w:hAnsi="Times New Roman" w:cs="Times New Roman"/>
          <w:noProof/>
          <w:sz w:val="24"/>
          <w:szCs w:val="24"/>
          <w:vertAlign w:val="subscript"/>
          <w:lang w:eastAsia="en-IN"/>
        </w:rPr>
        <w:t>y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, V</w:t>
      </w:r>
      <w:r w:rsidRPr="009B4802">
        <w:rPr>
          <w:rFonts w:ascii="Times New Roman" w:hAnsi="Times New Roman" w:cs="Times New Roman"/>
          <w:noProof/>
          <w:sz w:val="24"/>
          <w:szCs w:val="24"/>
          <w:vertAlign w:val="subscript"/>
          <w:lang w:eastAsia="en-IN"/>
        </w:rPr>
        <w:t>z</w:t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.</w:t>
      </w:r>
      <w:r w:rsidR="001B750E"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</w:p>
    <w:p w:rsidR="007804ED" w:rsidRPr="009B4802" w:rsidRDefault="007804ED" w:rsidP="00D65C0D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BD114B2" wp14:editId="6F13B85E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AFA" w:rsidRPr="009B4802" w:rsidRDefault="008F4AFA" w:rsidP="009B4802">
      <w:pPr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</w:p>
    <w:p w:rsidR="008F4AFA" w:rsidRPr="009B4802" w:rsidRDefault="009B4802" w:rsidP="009B4802">
      <w:pPr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9B480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Fig 3: Post processing with dropdown menu</w:t>
      </w:r>
    </w:p>
    <w:p w:rsidR="008F4AFA" w:rsidRPr="009B4802" w:rsidRDefault="008F4AFA" w:rsidP="00D65C0D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7804ED" w:rsidRPr="009B4802" w:rsidRDefault="008F4AFA" w:rsidP="00D65C0D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 wp14:anchorId="02B4B649" wp14:editId="5A45A445">
            <wp:extent cx="2520000" cy="423534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23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6DDCACB" wp14:editId="65B9A928">
            <wp:extent cx="2223655" cy="4239319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9142" cy="428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AFA" w:rsidRPr="009B4802" w:rsidRDefault="003F4222" w:rsidP="009B4802">
      <w:pPr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Fig 4</w:t>
      </w:r>
      <w:r w:rsidR="009B4802" w:rsidRPr="009B480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: Expanded tree</w:t>
      </w:r>
    </w:p>
    <w:p w:rsidR="007804ED" w:rsidRDefault="001B750E" w:rsidP="001B75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>We are applying rotation to a similar system and followed the tutorials but the plots are found to be empty. Can you please suggest me where we are doing it wrong?</w:t>
      </w:r>
    </w:p>
    <w:p w:rsidR="009B4802" w:rsidRPr="009B4802" w:rsidRDefault="009B4802" w:rsidP="009B4802">
      <w:pPr>
        <w:pStyle w:val="ListParagraph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1B750E" w:rsidRDefault="001B750E" w:rsidP="008F4AFA">
      <w:pPr>
        <w:pStyle w:val="ListParagraph"/>
        <w:jc w:val="center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0DAD20A" wp14:editId="0CFC0EC6">
            <wp:extent cx="5378623" cy="2626722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8523" cy="26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22" w:rsidRPr="003F4222" w:rsidRDefault="003F4222" w:rsidP="008F4AFA">
      <w:pPr>
        <w:pStyle w:val="ListParagraph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Fig: 1</w:t>
      </w:r>
      <w:r w:rsidRPr="003F4222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Empty plots</w:t>
      </w:r>
    </w:p>
    <w:p w:rsidR="00E70C42" w:rsidRPr="009B4802" w:rsidRDefault="00E70C42" w:rsidP="001B750E">
      <w:pPr>
        <w:pStyle w:val="ListParagraph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E70C42" w:rsidRPr="009B4802" w:rsidRDefault="00E70C42" w:rsidP="001B750E">
      <w:pPr>
        <w:pStyle w:val="ListParagraph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1B750E" w:rsidRPr="009B4802" w:rsidRDefault="001B750E" w:rsidP="001B750E">
      <w:pPr>
        <w:pStyle w:val="ListParagraph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1B750E" w:rsidRPr="009B4802" w:rsidRDefault="001B750E" w:rsidP="001B750E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D65C0D" w:rsidRDefault="008F4AFA" w:rsidP="008F4AFA">
      <w:pPr>
        <w:jc w:val="center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B4802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    </w:t>
      </w:r>
    </w:p>
    <w:p w:rsidR="003F4222" w:rsidRDefault="003F4222" w:rsidP="003F4222">
      <w:pPr>
        <w:jc w:val="center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65F984A8" wp14:editId="4C77C3B4">
            <wp:extent cx="2001982" cy="3915775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7788" cy="392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3196D297" wp14:editId="0219BB55">
            <wp:extent cx="1905000" cy="39395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1973" cy="397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22" w:rsidRPr="003F4222" w:rsidRDefault="003F4222" w:rsidP="008F4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22">
        <w:rPr>
          <w:rFonts w:ascii="Times New Roman" w:hAnsi="Times New Roman" w:cs="Times New Roman"/>
          <w:b/>
          <w:sz w:val="24"/>
          <w:szCs w:val="24"/>
        </w:rPr>
        <w:t xml:space="preserve">Fig 2: Expanded tree </w:t>
      </w:r>
    </w:p>
    <w:sectPr w:rsidR="003F4222" w:rsidRPr="003F4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47A7C"/>
    <w:multiLevelType w:val="hybridMultilevel"/>
    <w:tmpl w:val="1A36D2E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82"/>
    <w:rsid w:val="00142A56"/>
    <w:rsid w:val="001B750E"/>
    <w:rsid w:val="001C0668"/>
    <w:rsid w:val="00316E21"/>
    <w:rsid w:val="003F4222"/>
    <w:rsid w:val="005B3189"/>
    <w:rsid w:val="005E1D82"/>
    <w:rsid w:val="00673CD5"/>
    <w:rsid w:val="007804ED"/>
    <w:rsid w:val="00881A07"/>
    <w:rsid w:val="008F4AFA"/>
    <w:rsid w:val="009B4802"/>
    <w:rsid w:val="00B059E4"/>
    <w:rsid w:val="00D65C0D"/>
    <w:rsid w:val="00E70C42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2ADB"/>
  <w15:chartTrackingRefBased/>
  <w15:docId w15:val="{8E3241EC-F6AB-4B91-B7D2-7CE23E6D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2023-03-02T05:23:00Z</dcterms:created>
  <dcterms:modified xsi:type="dcterms:W3CDTF">2023-03-02T06:21:00Z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44dd0218cbd0a323e74a0ff332716ce8634204370ee01b6238acc78cf248921b</vt:lpwstr>
  </property>
</Properties>
</file>