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A00275" w:rsidRPr="002F1C71" w14:paraId="5C655672" w14:textId="77777777" w:rsidTr="00CC72A9">
        <w:tc>
          <w:tcPr>
            <w:tcW w:w="4068" w:type="dxa"/>
            <w:shd w:val="clear" w:color="auto" w:fill="auto"/>
          </w:tcPr>
          <w:p w14:paraId="2518BE65" w14:textId="77777777" w:rsidR="00A00275" w:rsidRPr="00514E4E" w:rsidRDefault="00A00275" w:rsidP="0076208C">
            <w:pPr>
              <w:pStyle w:val="NoSpacing"/>
              <w:contextualSpacing/>
              <w:rPr>
                <w:rFonts w:asciiTheme="minorHAnsi" w:hAnsiTheme="minorHAnsi"/>
                <w:spacing w:val="2"/>
                <w:sz w:val="19"/>
                <w:szCs w:val="19"/>
              </w:rPr>
            </w:pPr>
            <w:r w:rsidRPr="00514E4E">
              <w:rPr>
                <w:rFonts w:asciiTheme="minorHAnsi" w:hAnsiTheme="minorHAnsi"/>
                <w:spacing w:val="2"/>
                <w:sz w:val="19"/>
                <w:szCs w:val="19"/>
              </w:rPr>
              <w:t>COMSOL, Inc.</w:t>
            </w:r>
          </w:p>
          <w:p w14:paraId="414CDC8B" w14:textId="77777777" w:rsidR="00A00275" w:rsidRPr="00514E4E" w:rsidRDefault="00A00275" w:rsidP="0076208C">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100 District Avenue</w:t>
            </w:r>
          </w:p>
          <w:p w14:paraId="3CB58EA6" w14:textId="77777777" w:rsidR="00A00275" w:rsidRPr="00514E4E" w:rsidRDefault="00A00275" w:rsidP="0076208C">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Burlington, MA 01803 USA</w:t>
            </w:r>
          </w:p>
          <w:p w14:paraId="1C2E3B17" w14:textId="77777777" w:rsidR="00A00275" w:rsidRPr="00514E4E" w:rsidRDefault="00A00275" w:rsidP="0076208C">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Phone: +1 781-273-3322</w:t>
            </w:r>
          </w:p>
          <w:p w14:paraId="349DB174" w14:textId="77777777" w:rsidR="00A00275" w:rsidRPr="00514E4E" w:rsidRDefault="00A00275" w:rsidP="0076208C">
            <w:pPr>
              <w:pStyle w:val="NoSpacing"/>
              <w:suppressAutoHyphens/>
              <w:contextualSpacing/>
              <w:rPr>
                <w:rFonts w:asciiTheme="minorHAnsi" w:hAnsiTheme="minorHAnsi"/>
                <w:spacing w:val="2"/>
                <w:sz w:val="19"/>
                <w:szCs w:val="19"/>
              </w:rPr>
            </w:pPr>
            <w:r w:rsidRPr="00514E4E">
              <w:rPr>
                <w:rFonts w:asciiTheme="minorHAnsi" w:hAnsiTheme="minorHAnsi"/>
                <w:spacing w:val="2"/>
                <w:sz w:val="19"/>
                <w:szCs w:val="19"/>
              </w:rPr>
              <w:t xml:space="preserve">Web: </w:t>
            </w:r>
            <w:hyperlink r:id="rId9" w:history="1">
              <w:r w:rsidRPr="00514E4E">
                <w:rPr>
                  <w:rStyle w:val="Hyperlink"/>
                  <w:rFonts w:asciiTheme="minorHAnsi" w:hAnsiTheme="minorHAnsi"/>
                  <w:spacing w:val="2"/>
                  <w:sz w:val="19"/>
                  <w:szCs w:val="19"/>
                </w:rPr>
                <w:t>www.comsol.com</w:t>
              </w:r>
            </w:hyperlink>
          </w:p>
          <w:p w14:paraId="3F541BC0" w14:textId="20AD8FA7" w:rsidR="00A00275" w:rsidRPr="003A7A4C" w:rsidRDefault="00A00275" w:rsidP="00105606">
            <w:pPr>
              <w:pStyle w:val="NoSpacing"/>
              <w:contextualSpacing/>
              <w:rPr>
                <w:sz w:val="18"/>
                <w:szCs w:val="18"/>
                <w:lang w:val="sv-SE"/>
              </w:rPr>
            </w:pPr>
            <w:r w:rsidRPr="00CC72A9">
              <w:rPr>
                <w:sz w:val="18"/>
                <w:szCs w:val="18"/>
                <w:lang w:val="it-IT"/>
              </w:rPr>
              <w:t xml:space="preserve">Blog: </w:t>
            </w:r>
            <w:r>
              <w:fldChar w:fldCharType="begin"/>
            </w:r>
            <w:r>
              <w:instrText xml:space="preserve"> HYPERLINK "http://www.comsol.com/blogs" </w:instrText>
            </w:r>
            <w:r>
              <w:fldChar w:fldCharType="separate"/>
            </w:r>
            <w:r w:rsidRPr="00E40383">
              <w:rPr>
                <w:rStyle w:val="Hyperlink"/>
                <w:sz w:val="18"/>
                <w:szCs w:val="18"/>
                <w:lang w:val="it-IT"/>
              </w:rPr>
              <w:t>www.comsol.com/blogs</w:t>
            </w:r>
            <w:r>
              <w:rPr>
                <w:rStyle w:val="Hyperlink"/>
                <w:sz w:val="18"/>
                <w:szCs w:val="18"/>
                <w:lang w:val="it-IT"/>
              </w:rPr>
              <w:fldChar w:fldCharType="end"/>
            </w:r>
          </w:p>
        </w:tc>
        <w:tc>
          <w:tcPr>
            <w:tcW w:w="5508" w:type="dxa"/>
            <w:shd w:val="clear" w:color="auto" w:fill="auto"/>
          </w:tcPr>
          <w:p w14:paraId="0CF63938" w14:textId="77777777" w:rsidR="00A00275" w:rsidRPr="00514E4E" w:rsidRDefault="00A00275" w:rsidP="0076208C">
            <w:pPr>
              <w:pStyle w:val="NoSpacing"/>
              <w:contextualSpacing/>
              <w:rPr>
                <w:rFonts w:asciiTheme="minorHAnsi" w:hAnsiTheme="minorHAnsi"/>
                <w:spacing w:val="2"/>
                <w:sz w:val="19"/>
                <w:szCs w:val="19"/>
              </w:rPr>
            </w:pPr>
            <w:r>
              <w:rPr>
                <w:rFonts w:asciiTheme="minorHAnsi" w:hAnsiTheme="minorHAnsi"/>
                <w:spacing w:val="2"/>
                <w:sz w:val="19"/>
                <w:szCs w:val="19"/>
              </w:rPr>
              <w:t>Media Contact</w:t>
            </w:r>
            <w:r w:rsidRPr="00514E4E">
              <w:rPr>
                <w:rFonts w:asciiTheme="minorHAnsi" w:hAnsiTheme="minorHAnsi"/>
                <w:spacing w:val="2"/>
                <w:sz w:val="19"/>
                <w:szCs w:val="19"/>
              </w:rPr>
              <w:t>:</w:t>
            </w:r>
          </w:p>
          <w:p w14:paraId="5CFDE28C" w14:textId="77777777" w:rsidR="00A00275" w:rsidRPr="00514E4E" w:rsidRDefault="00A00275" w:rsidP="0076208C">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Natalia Switala</w:t>
            </w:r>
          </w:p>
          <w:p w14:paraId="12E90076" w14:textId="77777777" w:rsidR="00A00275" w:rsidRPr="00514E4E" w:rsidRDefault="00A00275" w:rsidP="0076208C">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PR &amp; Communication</w:t>
            </w:r>
            <w:r w:rsidRPr="000C1104">
              <w:rPr>
                <w:rFonts w:asciiTheme="minorHAnsi" w:hAnsiTheme="minorHAnsi"/>
                <w:spacing w:val="-7"/>
                <w:sz w:val="19"/>
                <w:szCs w:val="19"/>
              </w:rPr>
              <w:t>s P</w:t>
            </w:r>
            <w:r>
              <w:rPr>
                <w:rFonts w:asciiTheme="minorHAnsi" w:hAnsiTheme="minorHAnsi"/>
                <w:spacing w:val="2"/>
                <w:sz w:val="19"/>
                <w:szCs w:val="19"/>
              </w:rPr>
              <w:t>roject Manager</w:t>
            </w:r>
          </w:p>
          <w:p w14:paraId="0FC35C0D" w14:textId="77777777" w:rsidR="00A00275" w:rsidRPr="00C91F1A" w:rsidRDefault="00A2378E" w:rsidP="0076208C">
            <w:pPr>
              <w:pStyle w:val="NoSpacing"/>
              <w:suppressAutoHyphens/>
              <w:contextualSpacing/>
              <w:rPr>
                <w:rFonts w:asciiTheme="minorHAnsi" w:hAnsiTheme="minorHAnsi"/>
                <w:spacing w:val="-4"/>
                <w:sz w:val="19"/>
                <w:szCs w:val="19"/>
              </w:rPr>
            </w:pPr>
            <w:hyperlink r:id="rId10" w:history="1">
              <w:r w:rsidR="00A00275" w:rsidRPr="00FF7241">
                <w:rPr>
                  <w:rStyle w:val="Hyperlink"/>
                  <w:rFonts w:asciiTheme="minorHAnsi" w:hAnsiTheme="minorHAnsi"/>
                  <w:spacing w:val="-4"/>
                  <w:sz w:val="19"/>
                  <w:szCs w:val="19"/>
                </w:rPr>
                <w:t>natalia@comsol.com</w:t>
              </w:r>
            </w:hyperlink>
          </w:p>
          <w:p w14:paraId="54AF2681" w14:textId="77777777" w:rsidR="00A00275" w:rsidRPr="00C91F1A" w:rsidRDefault="00A00275" w:rsidP="0076208C">
            <w:pPr>
              <w:spacing w:line="240" w:lineRule="auto"/>
              <w:contextualSpacing/>
              <w:rPr>
                <w:rFonts w:cs="Times New Roman"/>
                <w:i/>
                <w:spacing w:val="-4"/>
                <w:sz w:val="12"/>
                <w:szCs w:val="19"/>
              </w:rPr>
            </w:pPr>
          </w:p>
          <w:p w14:paraId="6503C339" w14:textId="5E64FD26" w:rsidR="00A00275" w:rsidRPr="00A27A3C" w:rsidRDefault="00A00275" w:rsidP="00A27A3C">
            <w:pPr>
              <w:pStyle w:val="NoSpacing"/>
              <w:contextualSpacing/>
              <w:rPr>
                <w:szCs w:val="18"/>
              </w:rPr>
            </w:pPr>
            <w:r>
              <w:rPr>
                <w:i/>
                <w:kern w:val="19"/>
                <w:sz w:val="19"/>
                <w:szCs w:val="19"/>
              </w:rPr>
              <w:t xml:space="preserve"> </w:t>
            </w:r>
          </w:p>
        </w:tc>
      </w:tr>
    </w:tbl>
    <w:p w14:paraId="36B22D1B" w14:textId="77777777" w:rsidR="00433E0F" w:rsidRPr="00AC5525" w:rsidRDefault="00433E0F" w:rsidP="00105606">
      <w:pPr>
        <w:pStyle w:val="PlainText"/>
        <w:contextualSpacing/>
        <w:rPr>
          <w:bCs/>
          <w:spacing w:val="-2"/>
          <w:sz w:val="18"/>
        </w:rPr>
      </w:pPr>
    </w:p>
    <w:p w14:paraId="5FB8AC55" w14:textId="77777777" w:rsidR="00A00275" w:rsidRDefault="00A00275" w:rsidP="00A00275">
      <w:pPr>
        <w:spacing w:line="240" w:lineRule="auto"/>
        <w:contextualSpacing/>
        <w:jc w:val="center"/>
        <w:rPr>
          <w:b/>
          <w:sz w:val="30"/>
          <w:szCs w:val="30"/>
        </w:rPr>
      </w:pPr>
      <w:r>
        <w:rPr>
          <w:b/>
          <w:sz w:val="30"/>
          <w:szCs w:val="30"/>
        </w:rPr>
        <w:t xml:space="preserve">Simulation Apps Pave New Frontier for </w:t>
      </w:r>
    </w:p>
    <w:p w14:paraId="4AB815DD" w14:textId="77777777" w:rsidR="00A00275" w:rsidRDefault="00A00275" w:rsidP="00A00275">
      <w:pPr>
        <w:spacing w:line="240" w:lineRule="auto"/>
        <w:contextualSpacing/>
        <w:jc w:val="center"/>
        <w:rPr>
          <w:b/>
          <w:sz w:val="30"/>
          <w:szCs w:val="30"/>
        </w:rPr>
      </w:pPr>
      <w:r>
        <w:rPr>
          <w:b/>
          <w:sz w:val="30"/>
          <w:szCs w:val="30"/>
        </w:rPr>
        <w:t>Virtual Prototyping of Surface-Mount Devices</w:t>
      </w:r>
    </w:p>
    <w:p w14:paraId="7F153E20" w14:textId="77777777" w:rsidR="007C134A" w:rsidRPr="00AC5525" w:rsidRDefault="007C134A" w:rsidP="00105606">
      <w:pPr>
        <w:pStyle w:val="PlainText"/>
        <w:contextualSpacing/>
        <w:rPr>
          <w:bCs/>
          <w:spacing w:val="-2"/>
          <w:sz w:val="8"/>
          <w:szCs w:val="8"/>
        </w:rPr>
      </w:pPr>
    </w:p>
    <w:p w14:paraId="329281B6" w14:textId="77777777" w:rsidR="00A00275" w:rsidRPr="00A00275" w:rsidRDefault="00A00275" w:rsidP="00A00275">
      <w:pPr>
        <w:spacing w:line="240" w:lineRule="auto"/>
        <w:ind w:left="-90"/>
        <w:contextualSpacing/>
        <w:jc w:val="center"/>
        <w:rPr>
          <w:i/>
          <w:szCs w:val="23"/>
        </w:rPr>
      </w:pPr>
      <w:r w:rsidRPr="00A00275">
        <w:rPr>
          <w:i/>
          <w:szCs w:val="23"/>
        </w:rPr>
        <w:t>BE CAE &amp; Test engineers use the COMSOL Multiphysics</w:t>
      </w:r>
      <w:r w:rsidRPr="00A00275">
        <w:rPr>
          <w:szCs w:val="23"/>
        </w:rPr>
        <w:t xml:space="preserve">® </w:t>
      </w:r>
      <w:r w:rsidRPr="00A00275">
        <w:rPr>
          <w:i/>
          <w:szCs w:val="23"/>
        </w:rPr>
        <w:t xml:space="preserve">software and the Application Builder </w:t>
      </w:r>
    </w:p>
    <w:p w14:paraId="3986F46A" w14:textId="77777777" w:rsidR="00A00275" w:rsidRPr="00A00275" w:rsidRDefault="00A00275" w:rsidP="00A00275">
      <w:pPr>
        <w:spacing w:line="240" w:lineRule="auto"/>
        <w:ind w:left="-90"/>
        <w:contextualSpacing/>
        <w:jc w:val="center"/>
        <w:rPr>
          <w:i/>
          <w:szCs w:val="23"/>
        </w:rPr>
      </w:pPr>
      <w:proofErr w:type="gramStart"/>
      <w:r w:rsidRPr="00A00275">
        <w:rPr>
          <w:i/>
          <w:szCs w:val="23"/>
        </w:rPr>
        <w:t>to</w:t>
      </w:r>
      <w:proofErr w:type="gramEnd"/>
      <w:r w:rsidRPr="00A00275">
        <w:rPr>
          <w:i/>
          <w:szCs w:val="23"/>
        </w:rPr>
        <w:t xml:space="preserve"> design electronic device testing simulation apps that provide interactive design capabilities for their customers. </w:t>
      </w:r>
    </w:p>
    <w:p w14:paraId="4B6198F9" w14:textId="77777777" w:rsidR="00BE5411" w:rsidRPr="00315811" w:rsidRDefault="00BE5411" w:rsidP="00105606">
      <w:pPr>
        <w:pStyle w:val="PlainText"/>
        <w:contextualSpacing/>
        <w:rPr>
          <w:bCs/>
          <w:spacing w:val="-2"/>
          <w:sz w:val="16"/>
        </w:rPr>
      </w:pPr>
    </w:p>
    <w:p w14:paraId="3F1E3A88" w14:textId="4DAD08F8" w:rsidR="00A00275" w:rsidRDefault="00A00275" w:rsidP="00A00275">
      <w:pPr>
        <w:pStyle w:val="CommentText"/>
        <w:contextualSpacing/>
        <w:rPr>
          <w:sz w:val="22"/>
          <w:szCs w:val="22"/>
        </w:rPr>
      </w:pPr>
      <w:r w:rsidRPr="00ED6CB9">
        <w:rPr>
          <w:sz w:val="22"/>
          <w:szCs w:val="22"/>
        </w:rPr>
        <w:t>BURLINGTON, MA (</w:t>
      </w:r>
      <w:r>
        <w:rPr>
          <w:sz w:val="22"/>
          <w:szCs w:val="22"/>
        </w:rPr>
        <w:t>March 3</w:t>
      </w:r>
      <w:r w:rsidR="00A2378E">
        <w:rPr>
          <w:sz w:val="22"/>
          <w:szCs w:val="22"/>
        </w:rPr>
        <w:t>1</w:t>
      </w:r>
      <w:r>
        <w:rPr>
          <w:sz w:val="22"/>
          <w:szCs w:val="22"/>
        </w:rPr>
        <w:t xml:space="preserve">, 2016) – Engineers at BE CAE &amp; Test (Catania, Italy) have taken the simulation process well beyond the typical approach of “run a test / deliver a report.” Instead, using the COMSOL Multiphysics® software and the Application Builder, they have created a series of easy-to-use custom applications that perform </w:t>
      </w:r>
      <w:r w:rsidRPr="00B917EB">
        <w:rPr>
          <w:sz w:val="22"/>
          <w:szCs w:val="22"/>
        </w:rPr>
        <w:t>state-of-th</w:t>
      </w:r>
      <w:bookmarkStart w:id="0" w:name="_GoBack"/>
      <w:bookmarkEnd w:id="0"/>
      <w:r w:rsidRPr="00B917EB">
        <w:rPr>
          <w:sz w:val="22"/>
          <w:szCs w:val="22"/>
        </w:rPr>
        <w:t xml:space="preserve">e-art virtual prototyping of </w:t>
      </w:r>
      <w:r>
        <w:rPr>
          <w:sz w:val="22"/>
          <w:szCs w:val="22"/>
        </w:rPr>
        <w:t xml:space="preserve">their customers’ </w:t>
      </w:r>
      <w:r w:rsidRPr="00B917EB">
        <w:rPr>
          <w:sz w:val="22"/>
          <w:szCs w:val="22"/>
        </w:rPr>
        <w:t xml:space="preserve">surface-mount device designs. </w:t>
      </w:r>
      <w:r>
        <w:rPr>
          <w:sz w:val="22"/>
          <w:szCs w:val="22"/>
        </w:rPr>
        <w:t>The apps hide the complexity of the underlying detailed model, yet still provide access to the powerful functionality of the simulation.</w:t>
      </w:r>
    </w:p>
    <w:p w14:paraId="05B84BC0" w14:textId="77777777" w:rsidR="00A00275" w:rsidRDefault="00A00275" w:rsidP="00A00275">
      <w:pPr>
        <w:pStyle w:val="CommentText"/>
        <w:contextualSpacing/>
        <w:rPr>
          <w:sz w:val="22"/>
          <w:szCs w:val="22"/>
        </w:rPr>
      </w:pPr>
    </w:p>
    <w:p w14:paraId="0A3EBE26" w14:textId="77777777" w:rsidR="00A00275" w:rsidRDefault="00A00275" w:rsidP="00A00275">
      <w:pPr>
        <w:pStyle w:val="CommentText"/>
        <w:contextualSpacing/>
        <w:rPr>
          <w:sz w:val="22"/>
          <w:szCs w:val="22"/>
        </w:rPr>
      </w:pPr>
      <w:r>
        <w:rPr>
          <w:sz w:val="22"/>
          <w:szCs w:val="22"/>
        </w:rPr>
        <w:t>Thermal management techniques ensure the efficiency of electronic devices, improve reliability, and prevent premature failure. Numerical simulation is an important part of the process, allowing engineers to analyze and optimize temperature and air flow early in the design. BE CAE &amp; Test is creating custom applications to</w:t>
      </w:r>
      <w:r w:rsidRPr="00B917EB">
        <w:rPr>
          <w:sz w:val="22"/>
          <w:szCs w:val="22"/>
        </w:rPr>
        <w:t xml:space="preserve"> </w:t>
      </w:r>
      <w:r>
        <w:rPr>
          <w:sz w:val="22"/>
          <w:szCs w:val="22"/>
        </w:rPr>
        <w:t>give</w:t>
      </w:r>
      <w:r w:rsidRPr="00B917EB">
        <w:rPr>
          <w:sz w:val="22"/>
          <w:szCs w:val="22"/>
        </w:rPr>
        <w:t xml:space="preserve"> </w:t>
      </w:r>
      <w:r>
        <w:rPr>
          <w:sz w:val="22"/>
          <w:szCs w:val="22"/>
        </w:rPr>
        <w:t xml:space="preserve">device </w:t>
      </w:r>
      <w:r w:rsidRPr="00154CCF">
        <w:rPr>
          <w:color w:val="000000" w:themeColor="text1"/>
          <w:sz w:val="22"/>
          <w:szCs w:val="22"/>
        </w:rPr>
        <w:t xml:space="preserve">designers interactive tools to access, analyze, and share the vast amount of information available from the </w:t>
      </w:r>
      <w:r>
        <w:rPr>
          <w:color w:val="000000" w:themeColor="text1"/>
          <w:sz w:val="22"/>
          <w:szCs w:val="22"/>
        </w:rPr>
        <w:t xml:space="preserve">mathematical models they created </w:t>
      </w:r>
      <w:r w:rsidRPr="00154CCF">
        <w:rPr>
          <w:color w:val="000000" w:themeColor="text1"/>
          <w:sz w:val="22"/>
          <w:szCs w:val="22"/>
        </w:rPr>
        <w:t xml:space="preserve"> without needing </w:t>
      </w:r>
      <w:r>
        <w:rPr>
          <w:color w:val="000000" w:themeColor="text1"/>
          <w:sz w:val="22"/>
          <w:szCs w:val="22"/>
        </w:rPr>
        <w:t>app users</w:t>
      </w:r>
      <w:r w:rsidRPr="00154CCF">
        <w:rPr>
          <w:color w:val="000000" w:themeColor="text1"/>
          <w:sz w:val="22"/>
          <w:szCs w:val="22"/>
        </w:rPr>
        <w:t xml:space="preserve"> </w:t>
      </w:r>
      <w:r>
        <w:rPr>
          <w:color w:val="000000" w:themeColor="text1"/>
          <w:sz w:val="22"/>
          <w:szCs w:val="22"/>
        </w:rPr>
        <w:t xml:space="preserve">to </w:t>
      </w:r>
      <w:r w:rsidRPr="00154CCF">
        <w:rPr>
          <w:color w:val="000000" w:themeColor="text1"/>
          <w:sz w:val="22"/>
          <w:szCs w:val="22"/>
        </w:rPr>
        <w:t xml:space="preserve">be simulation </w:t>
      </w:r>
      <w:r>
        <w:rPr>
          <w:color w:val="000000" w:themeColor="text1"/>
          <w:sz w:val="22"/>
          <w:szCs w:val="22"/>
        </w:rPr>
        <w:t>specialists</w:t>
      </w:r>
      <w:r w:rsidRPr="00154CCF">
        <w:rPr>
          <w:color w:val="000000" w:themeColor="text1"/>
          <w:sz w:val="22"/>
          <w:szCs w:val="22"/>
        </w:rPr>
        <w:t xml:space="preserve"> themselves.</w:t>
      </w:r>
    </w:p>
    <w:p w14:paraId="24117087" w14:textId="77777777" w:rsidR="00A00275" w:rsidRDefault="00A00275" w:rsidP="00A00275">
      <w:pPr>
        <w:pStyle w:val="CommentText"/>
        <w:contextualSpacing/>
        <w:rPr>
          <w:sz w:val="22"/>
          <w:szCs w:val="22"/>
        </w:rPr>
      </w:pPr>
    </w:p>
    <w:p w14:paraId="0B2B721E" w14:textId="1CC58D17" w:rsidR="00A00275" w:rsidRDefault="00A00275" w:rsidP="00A00275">
      <w:pPr>
        <w:pStyle w:val="CommentText"/>
        <w:contextualSpacing/>
        <w:jc w:val="center"/>
        <w:rPr>
          <w:sz w:val="22"/>
          <w:szCs w:val="22"/>
        </w:rPr>
      </w:pPr>
      <w:r>
        <w:rPr>
          <w:noProof/>
        </w:rPr>
        <w:drawing>
          <wp:inline distT="0" distB="0" distL="0" distR="0" wp14:anchorId="61C27AED" wp14:editId="7CF2D28D">
            <wp:extent cx="3672840" cy="2984733"/>
            <wp:effectExtent l="0" t="0" r="3810" b="6350"/>
            <wp:docPr id="4" name="Picture 4" descr="Images showing the process of turning a model into a simul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showing the process of turning a model into a simulation a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5792" cy="2987132"/>
                    </a:xfrm>
                    <a:prstGeom prst="rect">
                      <a:avLst/>
                    </a:prstGeom>
                    <a:noFill/>
                    <a:ln>
                      <a:noFill/>
                    </a:ln>
                  </pic:spPr>
                </pic:pic>
              </a:graphicData>
            </a:graphic>
          </wp:inline>
        </w:drawing>
      </w:r>
    </w:p>
    <w:p w14:paraId="122F5D40" w14:textId="621881C2" w:rsidR="00104005" w:rsidRPr="00191694" w:rsidRDefault="00104005" w:rsidP="00215605">
      <w:pPr>
        <w:pStyle w:val="PlainText"/>
        <w:contextualSpacing/>
        <w:rPr>
          <w:bCs/>
          <w:spacing w:val="-2"/>
          <w:sz w:val="16"/>
        </w:rPr>
      </w:pPr>
    </w:p>
    <w:p w14:paraId="16E6E8F8" w14:textId="77777777" w:rsidR="00A00275" w:rsidRPr="004A6685" w:rsidRDefault="00A00275" w:rsidP="00A00275">
      <w:pPr>
        <w:pStyle w:val="CommentText"/>
        <w:spacing w:after="0"/>
        <w:contextualSpacing/>
        <w:rPr>
          <w:i/>
          <w:szCs w:val="22"/>
        </w:rPr>
      </w:pPr>
      <w:r w:rsidRPr="004A6685">
        <w:rPr>
          <w:i/>
          <w:szCs w:val="22"/>
        </w:rPr>
        <w:t xml:space="preserve">The Application Builder allows </w:t>
      </w:r>
      <w:r w:rsidRPr="00A44136">
        <w:rPr>
          <w:i/>
          <w:szCs w:val="22"/>
        </w:rPr>
        <w:t>BE CAE &amp; Test</w:t>
      </w:r>
      <w:r>
        <w:rPr>
          <w:i/>
          <w:szCs w:val="22"/>
        </w:rPr>
        <w:t xml:space="preserve"> engineers</w:t>
      </w:r>
      <w:r w:rsidRPr="004A6685">
        <w:rPr>
          <w:i/>
          <w:szCs w:val="22"/>
        </w:rPr>
        <w:t xml:space="preserve"> to turn </w:t>
      </w:r>
      <w:r>
        <w:rPr>
          <w:i/>
          <w:szCs w:val="22"/>
        </w:rPr>
        <w:t>their</w:t>
      </w:r>
      <w:r w:rsidRPr="004A6685">
        <w:rPr>
          <w:i/>
          <w:szCs w:val="22"/>
        </w:rPr>
        <w:t xml:space="preserve"> COMSOL Multiphysics</w:t>
      </w:r>
      <w:r>
        <w:rPr>
          <w:i/>
          <w:szCs w:val="22"/>
        </w:rPr>
        <w:t>® software</w:t>
      </w:r>
      <w:r w:rsidRPr="004A6685">
        <w:rPr>
          <w:i/>
          <w:szCs w:val="22"/>
        </w:rPr>
        <w:t xml:space="preserve"> model into a customized app</w:t>
      </w:r>
      <w:r>
        <w:rPr>
          <w:i/>
          <w:szCs w:val="22"/>
        </w:rPr>
        <w:t>lication</w:t>
      </w:r>
      <w:r w:rsidRPr="004A6685">
        <w:rPr>
          <w:i/>
          <w:szCs w:val="22"/>
        </w:rPr>
        <w:t xml:space="preserve"> </w:t>
      </w:r>
      <w:r>
        <w:rPr>
          <w:i/>
          <w:szCs w:val="22"/>
        </w:rPr>
        <w:t>for their customers to use</w:t>
      </w:r>
      <w:r w:rsidRPr="004A6685">
        <w:rPr>
          <w:i/>
          <w:szCs w:val="22"/>
        </w:rPr>
        <w:t xml:space="preserve">. This </w:t>
      </w:r>
      <w:r>
        <w:rPr>
          <w:i/>
          <w:szCs w:val="22"/>
        </w:rPr>
        <w:t xml:space="preserve">simulation </w:t>
      </w:r>
      <w:r w:rsidRPr="004A6685">
        <w:rPr>
          <w:i/>
          <w:szCs w:val="22"/>
        </w:rPr>
        <w:t>app is based on a COMSOL</w:t>
      </w:r>
      <w:r>
        <w:rPr>
          <w:i/>
          <w:szCs w:val="22"/>
        </w:rPr>
        <w:t>® software</w:t>
      </w:r>
      <w:r w:rsidRPr="004A6685">
        <w:rPr>
          <w:i/>
          <w:szCs w:val="22"/>
        </w:rPr>
        <w:t xml:space="preserve"> model used to conduct a thermal analysis of an electronic device.</w:t>
      </w:r>
    </w:p>
    <w:p w14:paraId="33842E1D" w14:textId="77777777" w:rsidR="00A00275" w:rsidRDefault="00A00275" w:rsidP="00215605">
      <w:pPr>
        <w:pStyle w:val="PlainText"/>
        <w:contextualSpacing/>
        <w:rPr>
          <w:rFonts w:asciiTheme="minorHAnsi" w:hAnsiTheme="minorHAnsi" w:cs="Helvetica"/>
          <w:b/>
          <w:bCs/>
          <w:noProof/>
          <w:color w:val="2F2F2F"/>
          <w:sz w:val="24"/>
          <w:szCs w:val="22"/>
        </w:rPr>
      </w:pPr>
    </w:p>
    <w:p w14:paraId="41A53564" w14:textId="77777777" w:rsidR="00A00275" w:rsidRPr="0015413D" w:rsidRDefault="00A00275" w:rsidP="00A00275">
      <w:pPr>
        <w:pStyle w:val="CommentText"/>
        <w:spacing w:after="0"/>
        <w:contextualSpacing/>
        <w:rPr>
          <w:b/>
          <w:color w:val="000000" w:themeColor="text1"/>
          <w:sz w:val="22"/>
          <w:szCs w:val="22"/>
        </w:rPr>
      </w:pPr>
      <w:r>
        <w:rPr>
          <w:b/>
          <w:color w:val="000000" w:themeColor="text1"/>
          <w:sz w:val="22"/>
          <w:szCs w:val="22"/>
        </w:rPr>
        <w:lastRenderedPageBreak/>
        <w:t xml:space="preserve">Apps Create New Business Opportunities </w:t>
      </w:r>
    </w:p>
    <w:p w14:paraId="79FE08DA" w14:textId="77777777" w:rsidR="00A00275" w:rsidRPr="00154CCF" w:rsidRDefault="00A00275" w:rsidP="00A00275">
      <w:pPr>
        <w:spacing w:after="0" w:line="240" w:lineRule="auto"/>
        <w:rPr>
          <w:rFonts w:eastAsia="Times New Roman" w:cs="Times New Roman"/>
          <w:color w:val="000000" w:themeColor="text1"/>
        </w:rPr>
      </w:pPr>
      <w:r w:rsidRPr="00154CCF">
        <w:rPr>
          <w:rFonts w:eastAsia="Times New Roman" w:cs="Times New Roman"/>
          <w:color w:val="000000" w:themeColor="text1"/>
          <w:spacing w:val="2"/>
          <w:shd w:val="clear" w:color="auto" w:fill="FFFFFF"/>
        </w:rPr>
        <w:t xml:space="preserve">“Apps mark a revolutionary page in the history of </w:t>
      </w:r>
      <w:r>
        <w:rPr>
          <w:rFonts w:eastAsia="Times New Roman" w:cs="Times New Roman"/>
          <w:color w:val="000000" w:themeColor="text1"/>
          <w:spacing w:val="2"/>
          <w:shd w:val="clear" w:color="auto" w:fill="FFFFFF"/>
        </w:rPr>
        <w:t xml:space="preserve">mathematical modeling and numerical </w:t>
      </w:r>
      <w:r w:rsidRPr="00154CCF">
        <w:rPr>
          <w:rFonts w:eastAsia="Times New Roman" w:cs="Times New Roman"/>
          <w:color w:val="000000" w:themeColor="text1"/>
          <w:spacing w:val="2"/>
          <w:shd w:val="clear" w:color="auto" w:fill="FFFFFF"/>
        </w:rPr>
        <w:t xml:space="preserve">simulation,” said Giuseppe </w:t>
      </w:r>
      <w:proofErr w:type="spellStart"/>
      <w:r w:rsidRPr="00154CCF">
        <w:rPr>
          <w:rFonts w:eastAsia="Times New Roman" w:cs="Times New Roman"/>
          <w:color w:val="000000" w:themeColor="text1"/>
          <w:spacing w:val="2"/>
          <w:shd w:val="clear" w:color="auto" w:fill="FFFFFF"/>
        </w:rPr>
        <w:t>Petrone</w:t>
      </w:r>
      <w:proofErr w:type="spellEnd"/>
      <w:r w:rsidRPr="00154CCF">
        <w:rPr>
          <w:rFonts w:eastAsia="Times New Roman" w:cs="Times New Roman"/>
          <w:color w:val="000000" w:themeColor="text1"/>
          <w:spacing w:val="2"/>
          <w:shd w:val="clear" w:color="auto" w:fill="FFFFFF"/>
        </w:rPr>
        <w:t xml:space="preserve">, FEA expert and Co-Founder of BE CAE &amp; Test. “These </w:t>
      </w:r>
      <w:r>
        <w:rPr>
          <w:rFonts w:eastAsia="Times New Roman" w:cs="Times New Roman"/>
          <w:color w:val="000000" w:themeColor="text1"/>
          <w:spacing w:val="2"/>
          <w:shd w:val="clear" w:color="auto" w:fill="FFFFFF"/>
        </w:rPr>
        <w:t>specialized</w:t>
      </w:r>
      <w:r w:rsidRPr="00154CCF">
        <w:rPr>
          <w:rFonts w:eastAsia="Times New Roman" w:cs="Times New Roman"/>
          <w:color w:val="000000" w:themeColor="text1"/>
          <w:spacing w:val="2"/>
          <w:shd w:val="clear" w:color="auto" w:fill="FFFFFF"/>
        </w:rPr>
        <w:t xml:space="preserve"> and user-friendly tools </w:t>
      </w:r>
      <w:r>
        <w:rPr>
          <w:rFonts w:eastAsia="Times New Roman" w:cs="Times New Roman"/>
          <w:color w:val="000000" w:themeColor="text1"/>
          <w:spacing w:val="2"/>
          <w:shd w:val="clear" w:color="auto" w:fill="FFFFFF"/>
        </w:rPr>
        <w:t>bring the power of numerical simulation to a larger group of users</w:t>
      </w:r>
      <w:r w:rsidRPr="00154CCF">
        <w:rPr>
          <w:rFonts w:eastAsia="Times New Roman" w:cs="Times New Roman"/>
          <w:color w:val="000000" w:themeColor="text1"/>
        </w:rPr>
        <w:t>. P</w:t>
      </w:r>
      <w:r w:rsidRPr="00154CCF">
        <w:rPr>
          <w:rFonts w:eastAsia="Times New Roman" w:cs="Times New Roman"/>
          <w:color w:val="000000" w:themeColor="text1"/>
          <w:spacing w:val="2"/>
          <w:shd w:val="clear" w:color="auto" w:fill="FFFFFF"/>
        </w:rPr>
        <w:t xml:space="preserve">eople </w:t>
      </w:r>
      <w:r>
        <w:rPr>
          <w:rFonts w:eastAsia="Times New Roman" w:cs="Times New Roman"/>
          <w:color w:val="000000" w:themeColor="text1"/>
          <w:spacing w:val="2"/>
          <w:shd w:val="clear" w:color="auto" w:fill="FFFFFF"/>
        </w:rPr>
        <w:t>with no prior experience from FEA or mathematical modeling</w:t>
      </w:r>
      <w:r w:rsidRPr="00154CCF">
        <w:rPr>
          <w:rFonts w:eastAsia="Times New Roman" w:cs="Times New Roman"/>
          <w:color w:val="000000" w:themeColor="text1"/>
          <w:spacing w:val="2"/>
          <w:shd w:val="clear" w:color="auto" w:fill="FFFFFF"/>
        </w:rPr>
        <w:t xml:space="preserve"> can access, exploit, and </w:t>
      </w:r>
      <w:r>
        <w:rPr>
          <w:rFonts w:eastAsia="Times New Roman" w:cs="Times New Roman"/>
          <w:color w:val="000000" w:themeColor="text1"/>
          <w:spacing w:val="2"/>
          <w:shd w:val="clear" w:color="auto" w:fill="FFFFFF"/>
        </w:rPr>
        <w:t>benefit from analysis</w:t>
      </w:r>
      <w:r w:rsidRPr="00154CCF">
        <w:rPr>
          <w:rFonts w:eastAsia="Times New Roman" w:cs="Times New Roman"/>
          <w:color w:val="000000" w:themeColor="text1"/>
          <w:spacing w:val="2"/>
          <w:shd w:val="clear" w:color="auto" w:fill="FFFFFF"/>
        </w:rPr>
        <w:t>. As such, simulation apps can create more business opportunities with customers. Beyond simply providing them with a technical report, you are also supplying them with an interactive tool.”</w:t>
      </w:r>
    </w:p>
    <w:p w14:paraId="21A696FF" w14:textId="77777777" w:rsidR="00A00275" w:rsidRPr="00154CCF" w:rsidRDefault="00A00275" w:rsidP="00A00275">
      <w:pPr>
        <w:spacing w:after="0" w:line="240" w:lineRule="auto"/>
        <w:rPr>
          <w:rFonts w:eastAsia="Times New Roman" w:cs="Times New Roman"/>
          <w:color w:val="000000" w:themeColor="text1"/>
        </w:rPr>
      </w:pPr>
    </w:p>
    <w:p w14:paraId="0EFB7B99" w14:textId="77777777" w:rsidR="00A00275" w:rsidRDefault="00A00275" w:rsidP="00A00275">
      <w:pPr>
        <w:shd w:val="clear" w:color="auto" w:fill="FFFFFF"/>
        <w:spacing w:after="0" w:line="240" w:lineRule="auto"/>
        <w:rPr>
          <w:rFonts w:cs="Times New Roman"/>
          <w:color w:val="000000" w:themeColor="text1"/>
          <w:spacing w:val="2"/>
        </w:rPr>
      </w:pPr>
      <w:r>
        <w:rPr>
          <w:rFonts w:eastAsia="Times New Roman" w:cs="Times New Roman"/>
        </w:rPr>
        <w:t xml:space="preserve">The app created by BE CAE &amp; Test for </w:t>
      </w:r>
      <w:r w:rsidRPr="00B917EB">
        <w:t>surface-mount device designs</w:t>
      </w:r>
      <w:r>
        <w:rPr>
          <w:rFonts w:eastAsia="Times New Roman" w:cs="Times New Roman"/>
        </w:rPr>
        <w:t xml:space="preserve"> conducts a thermal analysis that</w:t>
      </w:r>
      <w:r>
        <w:rPr>
          <w:rFonts w:cs="Times New Roman"/>
          <w:color w:val="000000" w:themeColor="text1"/>
          <w:spacing w:val="2"/>
        </w:rPr>
        <w:t xml:space="preserve"> allows users to</w:t>
      </w:r>
      <w:r w:rsidRPr="00B51BA3">
        <w:rPr>
          <w:rFonts w:cs="Times New Roman"/>
          <w:color w:val="000000" w:themeColor="text1"/>
          <w:spacing w:val="2"/>
        </w:rPr>
        <w:t xml:space="preserve"> evaluate </w:t>
      </w:r>
      <w:r>
        <w:rPr>
          <w:rFonts w:cs="Times New Roman"/>
          <w:color w:val="000000" w:themeColor="text1"/>
          <w:spacing w:val="2"/>
        </w:rPr>
        <w:t>a variety of</w:t>
      </w:r>
      <w:r w:rsidRPr="00B51BA3">
        <w:rPr>
          <w:rFonts w:cs="Times New Roman"/>
          <w:color w:val="000000" w:themeColor="text1"/>
          <w:spacing w:val="2"/>
        </w:rPr>
        <w:t xml:space="preserve"> important thermal </w:t>
      </w:r>
      <w:r>
        <w:rPr>
          <w:rFonts w:cs="Times New Roman"/>
          <w:color w:val="000000" w:themeColor="text1"/>
          <w:spacing w:val="2"/>
        </w:rPr>
        <w:t>characteristics.</w:t>
      </w:r>
      <w:r w:rsidRPr="00A60327">
        <w:t xml:space="preserve"> </w:t>
      </w:r>
      <w:r>
        <w:t>The temperature</w:t>
      </w:r>
      <w:r w:rsidRPr="00A60327">
        <w:rPr>
          <w:rFonts w:cs="Times New Roman"/>
          <w:color w:val="000000" w:themeColor="text1"/>
          <w:spacing w:val="2"/>
        </w:rPr>
        <w:t xml:space="preserve"> distribution within the device,</w:t>
      </w:r>
      <w:r>
        <w:rPr>
          <w:rFonts w:cs="Times New Roman"/>
          <w:color w:val="000000" w:themeColor="text1"/>
          <w:spacing w:val="2"/>
        </w:rPr>
        <w:t xml:space="preserve"> ma</w:t>
      </w:r>
      <w:r w:rsidRPr="00A60327">
        <w:rPr>
          <w:rFonts w:cs="Times New Roman"/>
          <w:color w:val="000000" w:themeColor="text1"/>
          <w:spacing w:val="2"/>
        </w:rPr>
        <w:t>ximum temperature</w:t>
      </w:r>
      <w:r>
        <w:rPr>
          <w:rFonts w:cs="Times New Roman"/>
          <w:color w:val="000000" w:themeColor="text1"/>
          <w:spacing w:val="2"/>
        </w:rPr>
        <w:t xml:space="preserve"> reached, j</w:t>
      </w:r>
      <w:r w:rsidRPr="00A60327">
        <w:rPr>
          <w:rFonts w:cs="Times New Roman"/>
          <w:color w:val="000000" w:themeColor="text1"/>
          <w:spacing w:val="2"/>
        </w:rPr>
        <w:t>unction-to-case thermal resistance as a function of solder thickness</w:t>
      </w:r>
      <w:r>
        <w:rPr>
          <w:rFonts w:cs="Times New Roman"/>
          <w:color w:val="000000" w:themeColor="text1"/>
          <w:spacing w:val="2"/>
        </w:rPr>
        <w:t>,</w:t>
      </w:r>
      <w:r w:rsidRPr="00A60327">
        <w:rPr>
          <w:rFonts w:cs="Times New Roman"/>
          <w:color w:val="000000" w:themeColor="text1"/>
          <w:spacing w:val="2"/>
        </w:rPr>
        <w:t xml:space="preserve"> and dissipated power and</w:t>
      </w:r>
      <w:r>
        <w:rPr>
          <w:rFonts w:cs="Times New Roman"/>
          <w:color w:val="000000" w:themeColor="text1"/>
          <w:spacing w:val="2"/>
        </w:rPr>
        <w:t xml:space="preserve"> co</w:t>
      </w:r>
      <w:r w:rsidRPr="00A60327">
        <w:rPr>
          <w:rFonts w:cs="Times New Roman"/>
          <w:color w:val="000000" w:themeColor="text1"/>
          <w:spacing w:val="2"/>
        </w:rPr>
        <w:t>nstitutive mat</w:t>
      </w:r>
      <w:r>
        <w:rPr>
          <w:rFonts w:cs="Times New Roman"/>
          <w:color w:val="000000" w:themeColor="text1"/>
          <w:spacing w:val="2"/>
        </w:rPr>
        <w:t>erial of the solder and the die are among the results presented to the app user.</w:t>
      </w:r>
    </w:p>
    <w:p w14:paraId="1DCA1663" w14:textId="77777777" w:rsidR="00A00275" w:rsidRDefault="00A00275" w:rsidP="00A00275">
      <w:pPr>
        <w:shd w:val="clear" w:color="auto" w:fill="FFFFFF"/>
        <w:spacing w:after="0" w:line="240" w:lineRule="auto"/>
        <w:rPr>
          <w:rFonts w:cs="Times New Roman"/>
          <w:color w:val="000000" w:themeColor="text1"/>
          <w:spacing w:val="2"/>
        </w:rPr>
      </w:pPr>
    </w:p>
    <w:p w14:paraId="253F744F" w14:textId="77777777" w:rsidR="00A00275" w:rsidRDefault="00A00275" w:rsidP="00A00275">
      <w:pPr>
        <w:spacing w:after="0" w:line="240" w:lineRule="auto"/>
        <w:rPr>
          <w:rFonts w:eastAsia="Times New Roman" w:cs="Times New Roman"/>
          <w:b/>
        </w:rPr>
      </w:pPr>
      <w:r>
        <w:rPr>
          <w:rFonts w:eastAsia="Times New Roman" w:cs="Times New Roman"/>
          <w:b/>
        </w:rPr>
        <w:t>Interactive Tools that Ensure Accuracy</w:t>
      </w:r>
    </w:p>
    <w:p w14:paraId="0E5DCC4D" w14:textId="77777777" w:rsidR="00A00275" w:rsidRPr="00A00275" w:rsidRDefault="00A00275" w:rsidP="00A00275">
      <w:pPr>
        <w:spacing w:after="0" w:line="240" w:lineRule="auto"/>
        <w:rPr>
          <w:rFonts w:eastAsia="Times New Roman" w:cs="Times New Roman"/>
          <w:spacing w:val="2"/>
          <w:shd w:val="clear" w:color="auto" w:fill="FFFFFF"/>
        </w:rPr>
      </w:pPr>
      <w:r w:rsidRPr="00A00275">
        <w:rPr>
          <w:rStyle w:val="Strong"/>
          <w:rFonts w:cs="Arial"/>
        </w:rPr>
        <w:t>“</w:t>
      </w:r>
      <w:r w:rsidRPr="00A00275">
        <w:rPr>
          <w:rFonts w:eastAsia="Times New Roman" w:cs="Times New Roman"/>
          <w:spacing w:val="2"/>
          <w:shd w:val="clear" w:color="auto" w:fill="FFFFFF"/>
        </w:rPr>
        <w:t xml:space="preserve">Apps offer an innovative way of interacting with customers,” stated </w:t>
      </w:r>
      <w:proofErr w:type="spellStart"/>
      <w:r w:rsidRPr="00A00275">
        <w:rPr>
          <w:rFonts w:eastAsia="Times New Roman" w:cs="Times New Roman"/>
          <w:spacing w:val="2"/>
          <w:shd w:val="clear" w:color="auto" w:fill="FFFFFF"/>
        </w:rPr>
        <w:t>Petrone</w:t>
      </w:r>
      <w:proofErr w:type="spellEnd"/>
      <w:r w:rsidRPr="00A00275">
        <w:rPr>
          <w:rFonts w:eastAsia="Times New Roman" w:cs="Times New Roman"/>
          <w:spacing w:val="2"/>
          <w:shd w:val="clear" w:color="auto" w:fill="FFFFFF"/>
        </w:rPr>
        <w:t>. “Rather than simply sending simulation results to them, you can provide customers with a flexible tool that they can use to investigate the problem on their own — all while ensuring accuracy in their results.”</w:t>
      </w:r>
    </w:p>
    <w:p w14:paraId="3F735208" w14:textId="77777777" w:rsidR="00A00275" w:rsidRPr="00A00275" w:rsidRDefault="00A00275" w:rsidP="00A00275">
      <w:pPr>
        <w:spacing w:after="0" w:line="240" w:lineRule="auto"/>
        <w:rPr>
          <w:rFonts w:eastAsia="Times New Roman" w:cs="Times New Roman"/>
          <w:spacing w:val="2"/>
          <w:shd w:val="clear" w:color="auto" w:fill="FFFFFF"/>
        </w:rPr>
      </w:pPr>
    </w:p>
    <w:p w14:paraId="461ECF41" w14:textId="77777777" w:rsidR="00A00275" w:rsidRPr="00A00275" w:rsidRDefault="00A00275" w:rsidP="00A00275">
      <w:pPr>
        <w:shd w:val="clear" w:color="auto" w:fill="FFFFFF"/>
        <w:spacing w:after="0" w:line="240" w:lineRule="auto"/>
        <w:rPr>
          <w:rFonts w:cs="Times New Roman"/>
          <w:spacing w:val="2"/>
        </w:rPr>
      </w:pPr>
      <w:r w:rsidRPr="00A00275">
        <w:rPr>
          <w:rFonts w:cs="Times New Roman"/>
          <w:spacing w:val="2"/>
        </w:rPr>
        <w:t xml:space="preserve">“’What happens in my system if…,’ is a question that the team at BE CAE &amp; Test typically hears when first meeting with customers,” </w:t>
      </w:r>
      <w:proofErr w:type="spellStart"/>
      <w:r w:rsidRPr="00A00275">
        <w:rPr>
          <w:rFonts w:cs="Times New Roman"/>
          <w:spacing w:val="2"/>
        </w:rPr>
        <w:t>Petrone</w:t>
      </w:r>
      <w:proofErr w:type="spellEnd"/>
      <w:r w:rsidRPr="00A00275">
        <w:rPr>
          <w:rFonts w:cs="Times New Roman"/>
          <w:spacing w:val="2"/>
        </w:rPr>
        <w:t xml:space="preserve"> continued. “Traditionally, our reply was, ‘Let us build a reference model for your system and then carry out parametrical simulations. We will be able to give you useful predictions, which are an essential advantage to virtual prototyping.’ Now, with the use of simulation apps, we have a much simpler reply, ‘Let us provide you with a COMSOL® software app, and you will be able to check yourself.’”</w:t>
      </w:r>
    </w:p>
    <w:p w14:paraId="2701BBFE" w14:textId="77777777" w:rsidR="00A00275" w:rsidRPr="00ED4DE2" w:rsidRDefault="00A00275" w:rsidP="00A00275">
      <w:pPr>
        <w:rPr>
          <w:rFonts w:ascii="Times" w:eastAsia="Times New Roman" w:hAnsi="Times" w:cs="Times New Roman"/>
          <w:sz w:val="20"/>
          <w:szCs w:val="20"/>
        </w:rPr>
      </w:pPr>
    </w:p>
    <w:p w14:paraId="0895CEC7" w14:textId="77777777" w:rsidR="00A00275" w:rsidRDefault="00A00275" w:rsidP="00A00275">
      <w:pPr>
        <w:spacing w:line="240" w:lineRule="auto"/>
        <w:contextualSpacing/>
        <w:rPr>
          <w:rStyle w:val="Strong"/>
          <w:rFonts w:cs="Arial"/>
          <w:sz w:val="20"/>
        </w:rPr>
      </w:pPr>
      <w:r w:rsidRPr="000B305B">
        <w:rPr>
          <w:rStyle w:val="Strong"/>
          <w:rFonts w:cs="Arial"/>
          <w:sz w:val="20"/>
        </w:rPr>
        <w:t>A</w:t>
      </w:r>
      <w:r>
        <w:rPr>
          <w:rStyle w:val="Strong"/>
          <w:rFonts w:cs="Arial"/>
          <w:sz w:val="20"/>
        </w:rPr>
        <w:t>bout BE CAE &amp; Test</w:t>
      </w:r>
    </w:p>
    <w:p w14:paraId="762A510D" w14:textId="77777777" w:rsidR="00A00275" w:rsidRDefault="00A00275" w:rsidP="00A00275">
      <w:pPr>
        <w:spacing w:line="240" w:lineRule="auto"/>
        <w:contextualSpacing/>
        <w:rPr>
          <w:rFonts w:cs="Arial"/>
          <w:color w:val="000000"/>
          <w:sz w:val="19"/>
          <w:szCs w:val="19"/>
        </w:rPr>
      </w:pPr>
      <w:r>
        <w:rPr>
          <w:rFonts w:cs="Arial"/>
          <w:color w:val="000000"/>
          <w:sz w:val="19"/>
          <w:szCs w:val="19"/>
        </w:rPr>
        <w:t xml:space="preserve">The </w:t>
      </w:r>
      <w:hyperlink r:id="rId12" w:history="1">
        <w:r w:rsidRPr="001617AC">
          <w:rPr>
            <w:rStyle w:val="Hyperlink"/>
            <w:rFonts w:cs="Arial"/>
            <w:sz w:val="19"/>
            <w:szCs w:val="19"/>
          </w:rPr>
          <w:t>BE CAE &amp; Test</w:t>
        </w:r>
      </w:hyperlink>
      <w:r w:rsidRPr="001617AC">
        <w:rPr>
          <w:rFonts w:cs="Arial"/>
          <w:color w:val="000000"/>
          <w:sz w:val="19"/>
          <w:szCs w:val="19"/>
        </w:rPr>
        <w:t xml:space="preserve"> engineering team supports comp</w:t>
      </w:r>
      <w:r>
        <w:rPr>
          <w:rFonts w:cs="Arial"/>
          <w:color w:val="000000"/>
          <w:sz w:val="19"/>
          <w:szCs w:val="19"/>
        </w:rPr>
        <w:t xml:space="preserve">anies, </w:t>
      </w:r>
      <w:r w:rsidRPr="001617AC">
        <w:rPr>
          <w:rFonts w:cs="Arial"/>
          <w:color w:val="000000"/>
          <w:sz w:val="19"/>
          <w:szCs w:val="19"/>
        </w:rPr>
        <w:t>researchers</w:t>
      </w:r>
      <w:r>
        <w:rPr>
          <w:rFonts w:cs="Arial"/>
          <w:color w:val="000000"/>
          <w:sz w:val="19"/>
          <w:szCs w:val="19"/>
        </w:rPr>
        <w:t>,</w:t>
      </w:r>
      <w:r w:rsidRPr="001617AC">
        <w:rPr>
          <w:rFonts w:cs="Arial"/>
          <w:color w:val="000000"/>
          <w:sz w:val="19"/>
          <w:szCs w:val="19"/>
        </w:rPr>
        <w:t xml:space="preserve"> and professionals in the competitive development of products and processes using advanced CAD / CAE and organizing accurate experimental testing tools.</w:t>
      </w:r>
      <w:r>
        <w:rPr>
          <w:rFonts w:cs="Arial"/>
          <w:color w:val="000000"/>
          <w:sz w:val="19"/>
          <w:szCs w:val="19"/>
        </w:rPr>
        <w:t xml:space="preserve"> </w:t>
      </w:r>
      <w:r w:rsidRPr="001617AC">
        <w:rPr>
          <w:rFonts w:cs="Arial"/>
          <w:color w:val="000000"/>
          <w:sz w:val="19"/>
          <w:szCs w:val="19"/>
        </w:rPr>
        <w:t xml:space="preserve">The experience gained in the experimental </w:t>
      </w:r>
      <w:proofErr w:type="spellStart"/>
      <w:r w:rsidRPr="001617AC">
        <w:rPr>
          <w:rFonts w:cs="Arial"/>
          <w:color w:val="000000"/>
          <w:sz w:val="19"/>
          <w:szCs w:val="19"/>
        </w:rPr>
        <w:t>vibro</w:t>
      </w:r>
      <w:proofErr w:type="spellEnd"/>
      <w:r w:rsidRPr="001617AC">
        <w:rPr>
          <w:rFonts w:cs="Arial"/>
          <w:color w:val="000000"/>
          <w:sz w:val="19"/>
          <w:szCs w:val="19"/>
        </w:rPr>
        <w:t>-acoustic measurements, the numerical simulation FEM and Multibody</w:t>
      </w:r>
      <w:r>
        <w:rPr>
          <w:rFonts w:cs="Arial"/>
          <w:color w:val="000000"/>
          <w:sz w:val="19"/>
          <w:szCs w:val="19"/>
        </w:rPr>
        <w:t>,</w:t>
      </w:r>
      <w:r w:rsidRPr="001617AC">
        <w:rPr>
          <w:rFonts w:cs="Arial"/>
          <w:color w:val="000000"/>
          <w:sz w:val="19"/>
          <w:szCs w:val="19"/>
        </w:rPr>
        <w:t xml:space="preserve"> and deployment of applications for the Multiphysics modeling make BE CAE &amp; Test the ideal partner for reliability, innovation and competitiveness of your products and processes.</w:t>
      </w:r>
      <w:r>
        <w:rPr>
          <w:rFonts w:cs="Arial"/>
          <w:color w:val="000000"/>
          <w:sz w:val="19"/>
          <w:szCs w:val="19"/>
        </w:rPr>
        <w:t xml:space="preserve"> </w:t>
      </w:r>
    </w:p>
    <w:p w14:paraId="507458BB" w14:textId="77777777" w:rsidR="00A00275" w:rsidRDefault="00A00275" w:rsidP="00A00275">
      <w:pPr>
        <w:spacing w:line="240" w:lineRule="auto"/>
        <w:contextualSpacing/>
        <w:rPr>
          <w:rFonts w:cs="Arial"/>
          <w:color w:val="000000"/>
          <w:sz w:val="19"/>
          <w:szCs w:val="19"/>
        </w:rPr>
      </w:pPr>
    </w:p>
    <w:p w14:paraId="1A7CE543" w14:textId="77777777" w:rsidR="00A00275" w:rsidRDefault="00A00275" w:rsidP="00A00275">
      <w:pPr>
        <w:spacing w:line="240" w:lineRule="auto"/>
        <w:contextualSpacing/>
        <w:rPr>
          <w:rStyle w:val="Strong"/>
          <w:rFonts w:cs="Arial"/>
          <w:sz w:val="20"/>
        </w:rPr>
      </w:pPr>
      <w:r w:rsidRPr="0085070C">
        <w:rPr>
          <w:rStyle w:val="Strong"/>
          <w:rFonts w:cs="Arial"/>
          <w:sz w:val="20"/>
        </w:rPr>
        <w:t>About COMSOL</w:t>
      </w:r>
    </w:p>
    <w:p w14:paraId="44740153" w14:textId="77777777" w:rsidR="00A00275" w:rsidRPr="0064428E" w:rsidRDefault="00A2378E" w:rsidP="00A00275">
      <w:pPr>
        <w:spacing w:line="240" w:lineRule="auto"/>
        <w:contextualSpacing/>
        <w:rPr>
          <w:sz w:val="19"/>
          <w:szCs w:val="19"/>
        </w:rPr>
      </w:pPr>
      <w:hyperlink r:id="rId13" w:history="1">
        <w:r w:rsidR="00A00275" w:rsidRPr="005F1EB2">
          <w:rPr>
            <w:rStyle w:val="Hyperlink"/>
            <w:sz w:val="19"/>
            <w:szCs w:val="19"/>
          </w:rPr>
          <w:t>COMSOL</w:t>
        </w:r>
      </w:hyperlink>
      <w:r w:rsidR="00A00275" w:rsidRPr="0064428E">
        <w:rPr>
          <w:sz w:val="19"/>
          <w:szCs w:val="19"/>
        </w:rPr>
        <w:t xml:space="preserve">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400 people in 22 offices worldwide and extends its reach with a network of distributors.</w:t>
      </w:r>
      <w:r w:rsidR="00A00275" w:rsidRPr="0064428E" w:rsidDel="00B16BB1">
        <w:rPr>
          <w:sz w:val="19"/>
          <w:szCs w:val="19"/>
        </w:rPr>
        <w:t xml:space="preserve"> </w:t>
      </w:r>
    </w:p>
    <w:p w14:paraId="316399A8" w14:textId="77777777" w:rsidR="00A00275" w:rsidRDefault="00A00275" w:rsidP="00A00275">
      <w:pPr>
        <w:spacing w:line="240" w:lineRule="auto"/>
        <w:contextualSpacing/>
      </w:pPr>
    </w:p>
    <w:p w14:paraId="550A86F7" w14:textId="77777777" w:rsidR="00A00275" w:rsidRPr="0049756D" w:rsidRDefault="00A00275" w:rsidP="00A00275">
      <w:pPr>
        <w:spacing w:line="240" w:lineRule="auto"/>
        <w:contextualSpacing/>
        <w:jc w:val="center"/>
        <w:rPr>
          <w:rFonts w:cs="Helvetica"/>
          <w:iCs/>
          <w:color w:val="2F2F2F"/>
          <w:sz w:val="16"/>
          <w:szCs w:val="17"/>
        </w:rPr>
      </w:pPr>
      <w:r w:rsidRPr="0049756D">
        <w:rPr>
          <w:rFonts w:cs="Arial"/>
          <w:sz w:val="24"/>
          <w:szCs w:val="17"/>
        </w:rPr>
        <w:t>~</w:t>
      </w:r>
    </w:p>
    <w:p w14:paraId="0FE88FC5" w14:textId="77777777" w:rsidR="00A00275" w:rsidRDefault="00A00275" w:rsidP="00A00275">
      <w:pPr>
        <w:autoSpaceDE w:val="0"/>
        <w:autoSpaceDN w:val="0"/>
        <w:adjustRightInd w:val="0"/>
        <w:spacing w:after="0" w:line="240" w:lineRule="auto"/>
        <w:contextualSpacing/>
        <w:jc w:val="center"/>
      </w:pPr>
      <w:r w:rsidRPr="00AE43CA">
        <w:rPr>
          <w:rFonts w:cs="Arial"/>
          <w:i/>
          <w:color w:val="333333"/>
          <w:sz w:val="16"/>
          <w:szCs w:val="21"/>
          <w:shd w:val="clear" w:color="auto" w:fill="FFFFFF"/>
        </w:rPr>
        <w:t xml:space="preserve">COMSOL, COMSOL Multiphysics, Capture the Concept, and COMSOL Desktop are registered trademarks of COMSOL AB. COMSOL Server, </w:t>
      </w:r>
      <w:proofErr w:type="spellStart"/>
      <w:r w:rsidRPr="00AE43CA">
        <w:rPr>
          <w:rFonts w:cs="Arial"/>
          <w:i/>
          <w:color w:val="333333"/>
          <w:sz w:val="16"/>
          <w:szCs w:val="21"/>
          <w:shd w:val="clear" w:color="auto" w:fill="FFFFFF"/>
        </w:rPr>
        <w:t>LiveLink</w:t>
      </w:r>
      <w:proofErr w:type="spellEnd"/>
      <w:r w:rsidRPr="00AE43CA">
        <w:rPr>
          <w:rFonts w:cs="Arial"/>
          <w:i/>
          <w:color w:val="333333"/>
          <w:sz w:val="16"/>
          <w:szCs w:val="21"/>
          <w:shd w:val="clear" w:color="auto" w:fill="FFFFFF"/>
        </w:rPr>
        <w:t xml:space="preserve">, and Simulation for </w:t>
      </w:r>
      <w:proofErr w:type="gramStart"/>
      <w:r w:rsidRPr="00AE43CA">
        <w:rPr>
          <w:rFonts w:cs="Arial"/>
          <w:i/>
          <w:color w:val="333333"/>
          <w:sz w:val="16"/>
          <w:szCs w:val="21"/>
          <w:shd w:val="clear" w:color="auto" w:fill="FFFFFF"/>
        </w:rPr>
        <w:t>Everyone</w:t>
      </w:r>
      <w:proofErr w:type="gramEnd"/>
      <w:r w:rsidRPr="00AE43CA">
        <w:rPr>
          <w:rFonts w:cs="Arial"/>
          <w:i/>
          <w:color w:val="333333"/>
          <w:sz w:val="16"/>
          <w:szCs w:val="21"/>
          <w:shd w:val="clear" w:color="auto" w:fill="FFFFFF"/>
        </w:rPr>
        <w:t xml:space="preserve"> are trademarks of COMSOL AB. Other product or brand names are trademarks or registered trademarks of their respective holders.</w:t>
      </w:r>
    </w:p>
    <w:p w14:paraId="67E02A77" w14:textId="77777777" w:rsidR="00A00275" w:rsidRDefault="00A00275" w:rsidP="00A00275">
      <w:pPr>
        <w:spacing w:after="0" w:line="240" w:lineRule="auto"/>
        <w:contextualSpacing/>
        <w:jc w:val="center"/>
      </w:pPr>
    </w:p>
    <w:p w14:paraId="7A157BE8" w14:textId="77777777" w:rsidR="00A00275" w:rsidRDefault="00A00275" w:rsidP="00A00275">
      <w:pPr>
        <w:shd w:val="clear" w:color="auto" w:fill="FFFFFF"/>
        <w:spacing w:after="0" w:line="240" w:lineRule="auto"/>
        <w:rPr>
          <w:rFonts w:cs="Times New Roman"/>
          <w:color w:val="000000" w:themeColor="text1"/>
          <w:spacing w:val="2"/>
        </w:rPr>
      </w:pPr>
    </w:p>
    <w:p w14:paraId="2DFCD55B" w14:textId="0FD560E4" w:rsidR="00714116" w:rsidRDefault="00714116" w:rsidP="00DD755C">
      <w:pPr>
        <w:autoSpaceDE w:val="0"/>
        <w:autoSpaceDN w:val="0"/>
        <w:adjustRightInd w:val="0"/>
        <w:spacing w:after="0" w:line="240" w:lineRule="auto"/>
        <w:contextualSpacing/>
        <w:jc w:val="center"/>
        <w:rPr>
          <w:sz w:val="16"/>
          <w:szCs w:val="16"/>
        </w:rPr>
      </w:pPr>
    </w:p>
    <w:p w14:paraId="2AA79540" w14:textId="77777777" w:rsidR="00A00275" w:rsidRPr="00175882" w:rsidRDefault="00A00275" w:rsidP="00DD755C">
      <w:pPr>
        <w:autoSpaceDE w:val="0"/>
        <w:autoSpaceDN w:val="0"/>
        <w:adjustRightInd w:val="0"/>
        <w:spacing w:after="0" w:line="240" w:lineRule="auto"/>
        <w:contextualSpacing/>
        <w:jc w:val="center"/>
        <w:rPr>
          <w:sz w:val="16"/>
          <w:szCs w:val="16"/>
        </w:rPr>
      </w:pPr>
    </w:p>
    <w:sectPr w:rsidR="00A00275" w:rsidRPr="00175882" w:rsidSect="00191694">
      <w:headerReference w:type="default" r:id="rId14"/>
      <w:pgSz w:w="12240" w:h="15840"/>
      <w:pgMar w:top="1224" w:right="1080" w:bottom="1152"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8D5B7" w15:done="0"/>
  <w15:commentEx w15:paraId="212BC73E" w15:done="0"/>
  <w15:commentEx w15:paraId="27874F72" w15:done="0"/>
  <w15:commentEx w15:paraId="0CFF8B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441CC" w14:textId="77777777" w:rsidR="003060D7" w:rsidRDefault="003060D7">
      <w:pPr>
        <w:spacing w:after="0" w:line="240" w:lineRule="auto"/>
      </w:pPr>
      <w:r>
        <w:separator/>
      </w:r>
    </w:p>
  </w:endnote>
  <w:endnote w:type="continuationSeparator" w:id="0">
    <w:p w14:paraId="3D5BAA90" w14:textId="77777777" w:rsidR="003060D7" w:rsidRDefault="00306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C9A0B" w14:textId="77777777" w:rsidR="003060D7" w:rsidRDefault="003060D7">
      <w:pPr>
        <w:spacing w:after="0" w:line="240" w:lineRule="auto"/>
      </w:pPr>
      <w:r>
        <w:separator/>
      </w:r>
    </w:p>
  </w:footnote>
  <w:footnote w:type="continuationSeparator" w:id="0">
    <w:p w14:paraId="3F9103F5" w14:textId="77777777" w:rsidR="003060D7" w:rsidRDefault="00306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31A3" w14:textId="77777777" w:rsidR="006C2D32" w:rsidRDefault="00CE3A18">
    <w:pPr>
      <w:pStyle w:val="Header"/>
    </w:pPr>
    <w:r>
      <w:rPr>
        <w:noProof/>
      </w:rPr>
      <w:drawing>
        <wp:inline distT="0" distB="0" distL="0" distR="0" wp14:anchorId="0AF34FDC" wp14:editId="334B5F99">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jorn Sjodin">
    <w15:presenceInfo w15:providerId="AD" w15:userId="S-1-5-21-1052132682-238272870-701152441-1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131C9"/>
    <w:rsid w:val="00015864"/>
    <w:rsid w:val="0001599D"/>
    <w:rsid w:val="000218EE"/>
    <w:rsid w:val="000369D9"/>
    <w:rsid w:val="0004073E"/>
    <w:rsid w:val="000519F7"/>
    <w:rsid w:val="00054413"/>
    <w:rsid w:val="00056218"/>
    <w:rsid w:val="00060C58"/>
    <w:rsid w:val="00062661"/>
    <w:rsid w:val="00062FB9"/>
    <w:rsid w:val="00066F09"/>
    <w:rsid w:val="000717E3"/>
    <w:rsid w:val="00073AF3"/>
    <w:rsid w:val="00074079"/>
    <w:rsid w:val="000767C7"/>
    <w:rsid w:val="0008700C"/>
    <w:rsid w:val="0009144B"/>
    <w:rsid w:val="0009458A"/>
    <w:rsid w:val="00095864"/>
    <w:rsid w:val="000A2683"/>
    <w:rsid w:val="000A3287"/>
    <w:rsid w:val="000C38D3"/>
    <w:rsid w:val="000E2B04"/>
    <w:rsid w:val="000E730F"/>
    <w:rsid w:val="00101410"/>
    <w:rsid w:val="001035A9"/>
    <w:rsid w:val="00104005"/>
    <w:rsid w:val="00105606"/>
    <w:rsid w:val="001075A6"/>
    <w:rsid w:val="00114504"/>
    <w:rsid w:val="001173B2"/>
    <w:rsid w:val="00122A5E"/>
    <w:rsid w:val="00133D93"/>
    <w:rsid w:val="00140A87"/>
    <w:rsid w:val="00140CA8"/>
    <w:rsid w:val="00146E5E"/>
    <w:rsid w:val="00166014"/>
    <w:rsid w:val="00175882"/>
    <w:rsid w:val="0017634F"/>
    <w:rsid w:val="00177615"/>
    <w:rsid w:val="001877F5"/>
    <w:rsid w:val="00191694"/>
    <w:rsid w:val="0019717E"/>
    <w:rsid w:val="00197FAF"/>
    <w:rsid w:val="001A5434"/>
    <w:rsid w:val="001B4294"/>
    <w:rsid w:val="001B6D4A"/>
    <w:rsid w:val="001C123B"/>
    <w:rsid w:val="001C1DC2"/>
    <w:rsid w:val="001C2D8A"/>
    <w:rsid w:val="001C46CB"/>
    <w:rsid w:val="001C6A42"/>
    <w:rsid w:val="001D5FB2"/>
    <w:rsid w:val="001E3755"/>
    <w:rsid w:val="001E642E"/>
    <w:rsid w:val="00203CB7"/>
    <w:rsid w:val="002155DE"/>
    <w:rsid w:val="00215605"/>
    <w:rsid w:val="002166C6"/>
    <w:rsid w:val="002265C1"/>
    <w:rsid w:val="002544D9"/>
    <w:rsid w:val="002562BB"/>
    <w:rsid w:val="002624B4"/>
    <w:rsid w:val="00272AF3"/>
    <w:rsid w:val="00273DE5"/>
    <w:rsid w:val="00274F90"/>
    <w:rsid w:val="002814FB"/>
    <w:rsid w:val="002B00C0"/>
    <w:rsid w:val="002C08B4"/>
    <w:rsid w:val="002C2096"/>
    <w:rsid w:val="002C771E"/>
    <w:rsid w:val="002D5CC9"/>
    <w:rsid w:val="002E11C4"/>
    <w:rsid w:val="002E5A2D"/>
    <w:rsid w:val="002F071B"/>
    <w:rsid w:val="00301444"/>
    <w:rsid w:val="003060D7"/>
    <w:rsid w:val="003077E6"/>
    <w:rsid w:val="0031072A"/>
    <w:rsid w:val="00311C95"/>
    <w:rsid w:val="0031250B"/>
    <w:rsid w:val="003138E0"/>
    <w:rsid w:val="0031425C"/>
    <w:rsid w:val="00314BB0"/>
    <w:rsid w:val="00315811"/>
    <w:rsid w:val="00322D5C"/>
    <w:rsid w:val="003244FF"/>
    <w:rsid w:val="003343B8"/>
    <w:rsid w:val="00342142"/>
    <w:rsid w:val="00350346"/>
    <w:rsid w:val="003527CD"/>
    <w:rsid w:val="00353145"/>
    <w:rsid w:val="0035761B"/>
    <w:rsid w:val="00360E2B"/>
    <w:rsid w:val="0036713A"/>
    <w:rsid w:val="0037374A"/>
    <w:rsid w:val="00375FE5"/>
    <w:rsid w:val="0038193C"/>
    <w:rsid w:val="00387207"/>
    <w:rsid w:val="00390878"/>
    <w:rsid w:val="0039778A"/>
    <w:rsid w:val="003A4A24"/>
    <w:rsid w:val="003B76FE"/>
    <w:rsid w:val="003C30C1"/>
    <w:rsid w:val="003C608F"/>
    <w:rsid w:val="003E13FF"/>
    <w:rsid w:val="003E4500"/>
    <w:rsid w:val="003F78C7"/>
    <w:rsid w:val="00427ABC"/>
    <w:rsid w:val="00433E0F"/>
    <w:rsid w:val="004349A5"/>
    <w:rsid w:val="00436D3D"/>
    <w:rsid w:val="004413D3"/>
    <w:rsid w:val="00443656"/>
    <w:rsid w:val="0044631E"/>
    <w:rsid w:val="00457EB7"/>
    <w:rsid w:val="0046441D"/>
    <w:rsid w:val="00464A08"/>
    <w:rsid w:val="00467FA7"/>
    <w:rsid w:val="00470D44"/>
    <w:rsid w:val="00474C1C"/>
    <w:rsid w:val="00480488"/>
    <w:rsid w:val="00482721"/>
    <w:rsid w:val="00486142"/>
    <w:rsid w:val="004A096F"/>
    <w:rsid w:val="004B14AC"/>
    <w:rsid w:val="004C4047"/>
    <w:rsid w:val="004D3BDA"/>
    <w:rsid w:val="004E373E"/>
    <w:rsid w:val="004F1FE3"/>
    <w:rsid w:val="00500C7F"/>
    <w:rsid w:val="00505546"/>
    <w:rsid w:val="00510D60"/>
    <w:rsid w:val="00512623"/>
    <w:rsid w:val="00513851"/>
    <w:rsid w:val="0051747C"/>
    <w:rsid w:val="00520C31"/>
    <w:rsid w:val="005257B3"/>
    <w:rsid w:val="0053656B"/>
    <w:rsid w:val="00540BE3"/>
    <w:rsid w:val="00544614"/>
    <w:rsid w:val="00545433"/>
    <w:rsid w:val="00550048"/>
    <w:rsid w:val="00555EDE"/>
    <w:rsid w:val="00556F0F"/>
    <w:rsid w:val="00564E00"/>
    <w:rsid w:val="00575EE1"/>
    <w:rsid w:val="00580FDC"/>
    <w:rsid w:val="00590466"/>
    <w:rsid w:val="0059113E"/>
    <w:rsid w:val="00596782"/>
    <w:rsid w:val="005B7BA2"/>
    <w:rsid w:val="005C3005"/>
    <w:rsid w:val="005C467D"/>
    <w:rsid w:val="005E43FE"/>
    <w:rsid w:val="005F20EE"/>
    <w:rsid w:val="005F2539"/>
    <w:rsid w:val="005F30FE"/>
    <w:rsid w:val="005F3C24"/>
    <w:rsid w:val="00614665"/>
    <w:rsid w:val="00616935"/>
    <w:rsid w:val="0062497F"/>
    <w:rsid w:val="006408B1"/>
    <w:rsid w:val="00641DC5"/>
    <w:rsid w:val="00645B51"/>
    <w:rsid w:val="0066124C"/>
    <w:rsid w:val="00667512"/>
    <w:rsid w:val="006705CA"/>
    <w:rsid w:val="006725F4"/>
    <w:rsid w:val="00673FF4"/>
    <w:rsid w:val="00683D3C"/>
    <w:rsid w:val="006A3620"/>
    <w:rsid w:val="006B2CFB"/>
    <w:rsid w:val="006B3E72"/>
    <w:rsid w:val="006B5BFB"/>
    <w:rsid w:val="006E2154"/>
    <w:rsid w:val="00706D03"/>
    <w:rsid w:val="00713471"/>
    <w:rsid w:val="00714116"/>
    <w:rsid w:val="007200B8"/>
    <w:rsid w:val="00724D3A"/>
    <w:rsid w:val="007254EB"/>
    <w:rsid w:val="00731B0F"/>
    <w:rsid w:val="007323BC"/>
    <w:rsid w:val="00741879"/>
    <w:rsid w:val="00751846"/>
    <w:rsid w:val="00753EFE"/>
    <w:rsid w:val="00755E7D"/>
    <w:rsid w:val="00761AB5"/>
    <w:rsid w:val="00777717"/>
    <w:rsid w:val="007A62E1"/>
    <w:rsid w:val="007B2B5A"/>
    <w:rsid w:val="007B52E1"/>
    <w:rsid w:val="007C0C81"/>
    <w:rsid w:val="007C0D6D"/>
    <w:rsid w:val="007C134A"/>
    <w:rsid w:val="007C2A4F"/>
    <w:rsid w:val="007E4D47"/>
    <w:rsid w:val="007E5D53"/>
    <w:rsid w:val="007F0E3E"/>
    <w:rsid w:val="007F2600"/>
    <w:rsid w:val="008028C2"/>
    <w:rsid w:val="00805232"/>
    <w:rsid w:val="00815B1F"/>
    <w:rsid w:val="00816A05"/>
    <w:rsid w:val="00817A6F"/>
    <w:rsid w:val="00826D3E"/>
    <w:rsid w:val="00831D4F"/>
    <w:rsid w:val="00834677"/>
    <w:rsid w:val="00845826"/>
    <w:rsid w:val="00851E12"/>
    <w:rsid w:val="008558E8"/>
    <w:rsid w:val="00861C0E"/>
    <w:rsid w:val="008744F8"/>
    <w:rsid w:val="0087612B"/>
    <w:rsid w:val="00881218"/>
    <w:rsid w:val="00887BD6"/>
    <w:rsid w:val="008921F6"/>
    <w:rsid w:val="008A23FB"/>
    <w:rsid w:val="008B3999"/>
    <w:rsid w:val="008B7813"/>
    <w:rsid w:val="008D48B4"/>
    <w:rsid w:val="008D75DE"/>
    <w:rsid w:val="008E3C13"/>
    <w:rsid w:val="008E7B79"/>
    <w:rsid w:val="00910B79"/>
    <w:rsid w:val="0091184F"/>
    <w:rsid w:val="00913AF9"/>
    <w:rsid w:val="009148AF"/>
    <w:rsid w:val="00914F67"/>
    <w:rsid w:val="00915600"/>
    <w:rsid w:val="00924F85"/>
    <w:rsid w:val="00936C63"/>
    <w:rsid w:val="0095356E"/>
    <w:rsid w:val="00953E46"/>
    <w:rsid w:val="0095700E"/>
    <w:rsid w:val="0096715C"/>
    <w:rsid w:val="00974C31"/>
    <w:rsid w:val="00982384"/>
    <w:rsid w:val="00991584"/>
    <w:rsid w:val="00995A5C"/>
    <w:rsid w:val="009A05E6"/>
    <w:rsid w:val="009A6A49"/>
    <w:rsid w:val="009B0B7C"/>
    <w:rsid w:val="009B0DFF"/>
    <w:rsid w:val="009B15EE"/>
    <w:rsid w:val="009C2C9A"/>
    <w:rsid w:val="009C2D2E"/>
    <w:rsid w:val="009D2A63"/>
    <w:rsid w:val="009D2B4F"/>
    <w:rsid w:val="009D4F0D"/>
    <w:rsid w:val="009E79D9"/>
    <w:rsid w:val="009F21B4"/>
    <w:rsid w:val="009F7F08"/>
    <w:rsid w:val="00A00275"/>
    <w:rsid w:val="00A017FD"/>
    <w:rsid w:val="00A03024"/>
    <w:rsid w:val="00A11227"/>
    <w:rsid w:val="00A1564B"/>
    <w:rsid w:val="00A16F10"/>
    <w:rsid w:val="00A20E9E"/>
    <w:rsid w:val="00A227AB"/>
    <w:rsid w:val="00A228AB"/>
    <w:rsid w:val="00A2378E"/>
    <w:rsid w:val="00A27A3C"/>
    <w:rsid w:val="00A32915"/>
    <w:rsid w:val="00A35896"/>
    <w:rsid w:val="00A47887"/>
    <w:rsid w:val="00A520C6"/>
    <w:rsid w:val="00A62057"/>
    <w:rsid w:val="00A7588D"/>
    <w:rsid w:val="00A8415B"/>
    <w:rsid w:val="00A8649A"/>
    <w:rsid w:val="00A90651"/>
    <w:rsid w:val="00A92BE2"/>
    <w:rsid w:val="00AA141E"/>
    <w:rsid w:val="00AA7E68"/>
    <w:rsid w:val="00AB3080"/>
    <w:rsid w:val="00AC5525"/>
    <w:rsid w:val="00AC6B46"/>
    <w:rsid w:val="00AD1099"/>
    <w:rsid w:val="00AD3948"/>
    <w:rsid w:val="00AE447D"/>
    <w:rsid w:val="00B10D62"/>
    <w:rsid w:val="00B24A85"/>
    <w:rsid w:val="00B34FB2"/>
    <w:rsid w:val="00B438BB"/>
    <w:rsid w:val="00B466F0"/>
    <w:rsid w:val="00B80226"/>
    <w:rsid w:val="00B834BC"/>
    <w:rsid w:val="00B85B1F"/>
    <w:rsid w:val="00B95EB5"/>
    <w:rsid w:val="00B9732D"/>
    <w:rsid w:val="00BA775E"/>
    <w:rsid w:val="00BB205C"/>
    <w:rsid w:val="00BB5C41"/>
    <w:rsid w:val="00BC478E"/>
    <w:rsid w:val="00BE5411"/>
    <w:rsid w:val="00C11B7C"/>
    <w:rsid w:val="00C25D74"/>
    <w:rsid w:val="00C33FD8"/>
    <w:rsid w:val="00C3562C"/>
    <w:rsid w:val="00C4715A"/>
    <w:rsid w:val="00C474FA"/>
    <w:rsid w:val="00C50EEC"/>
    <w:rsid w:val="00C5539B"/>
    <w:rsid w:val="00C636A7"/>
    <w:rsid w:val="00C66C90"/>
    <w:rsid w:val="00C73756"/>
    <w:rsid w:val="00C7426C"/>
    <w:rsid w:val="00C77D1D"/>
    <w:rsid w:val="00C80FB7"/>
    <w:rsid w:val="00CA13FE"/>
    <w:rsid w:val="00CA4300"/>
    <w:rsid w:val="00CB3023"/>
    <w:rsid w:val="00CC1E23"/>
    <w:rsid w:val="00CC72A9"/>
    <w:rsid w:val="00CD4AF7"/>
    <w:rsid w:val="00CE3A18"/>
    <w:rsid w:val="00CE66E9"/>
    <w:rsid w:val="00D00D28"/>
    <w:rsid w:val="00D0332A"/>
    <w:rsid w:val="00D16337"/>
    <w:rsid w:val="00D2295F"/>
    <w:rsid w:val="00D22D12"/>
    <w:rsid w:val="00D345DF"/>
    <w:rsid w:val="00D347BA"/>
    <w:rsid w:val="00D3663D"/>
    <w:rsid w:val="00D4376B"/>
    <w:rsid w:val="00D62A50"/>
    <w:rsid w:val="00D7076A"/>
    <w:rsid w:val="00D7280E"/>
    <w:rsid w:val="00D81B78"/>
    <w:rsid w:val="00D8658D"/>
    <w:rsid w:val="00D865DD"/>
    <w:rsid w:val="00D975CF"/>
    <w:rsid w:val="00DC0BCF"/>
    <w:rsid w:val="00DC136D"/>
    <w:rsid w:val="00DC4B64"/>
    <w:rsid w:val="00DD5E97"/>
    <w:rsid w:val="00DD755C"/>
    <w:rsid w:val="00DE3847"/>
    <w:rsid w:val="00DE57D4"/>
    <w:rsid w:val="00DE7F90"/>
    <w:rsid w:val="00DF2608"/>
    <w:rsid w:val="00DF57AD"/>
    <w:rsid w:val="00E14523"/>
    <w:rsid w:val="00E20A15"/>
    <w:rsid w:val="00E20F56"/>
    <w:rsid w:val="00E33364"/>
    <w:rsid w:val="00E33DFA"/>
    <w:rsid w:val="00E40E59"/>
    <w:rsid w:val="00E4607D"/>
    <w:rsid w:val="00E70D46"/>
    <w:rsid w:val="00E76D0C"/>
    <w:rsid w:val="00E81C11"/>
    <w:rsid w:val="00E93B1A"/>
    <w:rsid w:val="00E94DB0"/>
    <w:rsid w:val="00E96918"/>
    <w:rsid w:val="00EA6BDC"/>
    <w:rsid w:val="00EC5FD8"/>
    <w:rsid w:val="00ED4255"/>
    <w:rsid w:val="00EF3E59"/>
    <w:rsid w:val="00F0107E"/>
    <w:rsid w:val="00F025FF"/>
    <w:rsid w:val="00F04D09"/>
    <w:rsid w:val="00F21632"/>
    <w:rsid w:val="00F278C5"/>
    <w:rsid w:val="00F3582B"/>
    <w:rsid w:val="00F43096"/>
    <w:rsid w:val="00F43C7C"/>
    <w:rsid w:val="00F44E29"/>
    <w:rsid w:val="00F46894"/>
    <w:rsid w:val="00F47871"/>
    <w:rsid w:val="00F51AF8"/>
    <w:rsid w:val="00F76EA7"/>
    <w:rsid w:val="00F83A5B"/>
    <w:rsid w:val="00F86649"/>
    <w:rsid w:val="00F86D87"/>
    <w:rsid w:val="00F91802"/>
    <w:rsid w:val="00FB28F7"/>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773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styleId="Strong">
    <w:name w:val="Strong"/>
    <w:basedOn w:val="DefaultParagraphFont"/>
    <w:uiPriority w:val="22"/>
    <w:qFormat/>
    <w:rsid w:val="00A0027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styleId="Strong">
    <w:name w:val="Strong"/>
    <w:basedOn w:val="DefaultParagraphFont"/>
    <w:uiPriority w:val="22"/>
    <w:qFormat/>
    <w:rsid w:val="00A002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mso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e-caetest.it/index.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ntTable" Target="fontTable.xml"/><Relationship Id="rId23" Type="http://schemas.microsoft.com/office/2011/relationships/commentsExtended" Target="commentsExtended.xml"/><Relationship Id="rId10" Type="http://schemas.openxmlformats.org/officeDocument/2006/relationships/hyperlink" Target="mailto:natalia@comsol.com" TargetMode="External"/><Relationship Id="rId4" Type="http://schemas.microsoft.com/office/2007/relationships/stylesWithEffects" Target="stylesWithEffects.xml"/><Relationship Id="rId9" Type="http://schemas.openxmlformats.org/officeDocument/2006/relationships/hyperlink" Target="http://www.comso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88F88-565D-466C-BE29-863F77AD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2016-03-29T18:42:00Z</dcterms:created>
  <dcterms:modified xsi:type="dcterms:W3CDTF">2016-03-31T14:07:00Z</dcterms:modified>
</cp:coreProperties>
</file>